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0CE" w:rsidRPr="00D50B02" w:rsidRDefault="000D30CE" w:rsidP="0012599F">
      <w:pPr>
        <w:autoSpaceDE w:val="0"/>
        <w:autoSpaceDN w:val="0"/>
        <w:adjustRightInd w:val="0"/>
        <w:spacing w:after="0" w:line="240" w:lineRule="auto"/>
        <w:jc w:val="both"/>
        <w:rPr>
          <w:rFonts w:cs="Calibri"/>
          <w:b/>
          <w:sz w:val="24"/>
          <w:szCs w:val="24"/>
        </w:rPr>
      </w:pPr>
      <w:bookmarkStart w:id="0" w:name="_GoBack"/>
      <w:bookmarkEnd w:id="0"/>
      <w:r w:rsidRPr="00D50B02">
        <w:rPr>
          <w:rFonts w:cs="Calibri"/>
          <w:b/>
          <w:sz w:val="24"/>
          <w:szCs w:val="24"/>
        </w:rPr>
        <w:t xml:space="preserve">The State of </w:t>
      </w:r>
      <w:smartTag w:uri="urn:schemas-microsoft-com:office:smarttags" w:element="place">
        <w:smartTag w:uri="urn:schemas-microsoft-com:office:smarttags" w:element="State">
          <w:r w:rsidRPr="00D50B02">
            <w:rPr>
              <w:rFonts w:cs="Calibri"/>
              <w:b/>
              <w:sz w:val="24"/>
              <w:szCs w:val="24"/>
            </w:rPr>
            <w:t>Texas</w:t>
          </w:r>
        </w:smartTag>
      </w:smartTag>
      <w:r w:rsidRPr="00D50B02">
        <w:rPr>
          <w:rFonts w:cs="Calibri"/>
          <w:b/>
          <w:sz w:val="24"/>
          <w:szCs w:val="24"/>
        </w:rPr>
        <w:tab/>
      </w:r>
      <w:r w:rsidRPr="00D50B02">
        <w:rPr>
          <w:rFonts w:cs="Calibri"/>
          <w:b/>
          <w:sz w:val="24"/>
          <w:szCs w:val="24"/>
        </w:rPr>
        <w:tab/>
      </w:r>
      <w:r w:rsidRPr="00D50B02">
        <w:rPr>
          <w:rFonts w:cs="Calibri"/>
          <w:b/>
          <w:sz w:val="24"/>
          <w:szCs w:val="24"/>
        </w:rPr>
        <w:tab/>
      </w:r>
      <w:r w:rsidRPr="00D50B02">
        <w:rPr>
          <w:rFonts w:cs="Calibri"/>
          <w:b/>
          <w:sz w:val="24"/>
          <w:szCs w:val="24"/>
        </w:rPr>
        <w:tab/>
        <w:t>§</w:t>
      </w:r>
    </w:p>
    <w:p w:rsidR="000D30CE" w:rsidRPr="00D50B02" w:rsidRDefault="000D30CE" w:rsidP="0012599F">
      <w:pPr>
        <w:spacing w:after="0" w:line="240" w:lineRule="auto"/>
        <w:jc w:val="both"/>
        <w:rPr>
          <w:rFonts w:cs="Calibri"/>
          <w:b/>
          <w:sz w:val="24"/>
          <w:szCs w:val="24"/>
        </w:rPr>
      </w:pPr>
      <w:r w:rsidRPr="00D50B02">
        <w:rPr>
          <w:rFonts w:cs="Calibri"/>
          <w:b/>
          <w:sz w:val="24"/>
          <w:szCs w:val="24"/>
        </w:rPr>
        <w:tab/>
      </w:r>
      <w:r w:rsidRPr="00D50B02">
        <w:rPr>
          <w:rFonts w:cs="Calibri"/>
          <w:b/>
          <w:sz w:val="24"/>
          <w:szCs w:val="24"/>
        </w:rPr>
        <w:tab/>
      </w:r>
      <w:r w:rsidRPr="00D50B02">
        <w:rPr>
          <w:rFonts w:cs="Calibri"/>
          <w:b/>
          <w:sz w:val="24"/>
          <w:szCs w:val="24"/>
        </w:rPr>
        <w:tab/>
      </w:r>
      <w:r w:rsidRPr="00D50B02">
        <w:rPr>
          <w:rFonts w:cs="Calibri"/>
          <w:b/>
          <w:sz w:val="24"/>
          <w:szCs w:val="24"/>
        </w:rPr>
        <w:tab/>
      </w:r>
      <w:r w:rsidRPr="00D50B02">
        <w:rPr>
          <w:rFonts w:cs="Calibri"/>
          <w:b/>
          <w:sz w:val="24"/>
          <w:szCs w:val="24"/>
        </w:rPr>
        <w:tab/>
      </w:r>
      <w:r w:rsidRPr="00D50B02">
        <w:rPr>
          <w:rFonts w:cs="Calibri"/>
          <w:b/>
          <w:sz w:val="24"/>
          <w:szCs w:val="24"/>
        </w:rPr>
        <w:tab/>
        <w:t xml:space="preserve">§ </w:t>
      </w:r>
    </w:p>
    <w:p w:rsidR="000D30CE" w:rsidRPr="00D50B02" w:rsidRDefault="000D30CE" w:rsidP="0012599F">
      <w:pPr>
        <w:spacing w:after="0" w:line="240" w:lineRule="auto"/>
        <w:jc w:val="both"/>
        <w:rPr>
          <w:rFonts w:cs="Calibri"/>
          <w:b/>
          <w:sz w:val="24"/>
          <w:szCs w:val="24"/>
        </w:rPr>
      </w:pPr>
      <w:smartTag w:uri="urn:schemas-microsoft-com:office:smarttags" w:element="place">
        <w:smartTag w:uri="urn:schemas-microsoft-com:office:smarttags" w:element="PlaceType">
          <w:r w:rsidRPr="00D50B02">
            <w:rPr>
              <w:rFonts w:cs="Calibri"/>
              <w:b/>
              <w:sz w:val="24"/>
              <w:szCs w:val="24"/>
            </w:rPr>
            <w:t>County</w:t>
          </w:r>
        </w:smartTag>
        <w:r w:rsidRPr="00D50B02">
          <w:rPr>
            <w:rFonts w:cs="Calibri"/>
            <w:b/>
            <w:sz w:val="24"/>
            <w:szCs w:val="24"/>
          </w:rPr>
          <w:t xml:space="preserve"> of </w:t>
        </w:r>
        <w:smartTag w:uri="urn:schemas-microsoft-com:office:smarttags" w:element="PlaceName">
          <w:r w:rsidRPr="00D50B02">
            <w:rPr>
              <w:rFonts w:cs="Calibri"/>
              <w:b/>
              <w:sz w:val="24"/>
              <w:szCs w:val="24"/>
            </w:rPr>
            <w:t>Edwards</w:t>
          </w:r>
        </w:smartTag>
      </w:smartTag>
      <w:r w:rsidRPr="00D50B02">
        <w:rPr>
          <w:rFonts w:cs="Calibri"/>
          <w:b/>
          <w:sz w:val="24"/>
          <w:szCs w:val="24"/>
        </w:rPr>
        <w:tab/>
      </w:r>
      <w:r w:rsidRPr="00D50B02">
        <w:rPr>
          <w:rFonts w:cs="Calibri"/>
          <w:b/>
          <w:sz w:val="24"/>
          <w:szCs w:val="24"/>
        </w:rPr>
        <w:tab/>
      </w:r>
      <w:r w:rsidRPr="00D50B02">
        <w:rPr>
          <w:rFonts w:cs="Calibri"/>
          <w:b/>
          <w:sz w:val="24"/>
          <w:szCs w:val="24"/>
        </w:rPr>
        <w:tab/>
      </w:r>
      <w:r>
        <w:rPr>
          <w:rFonts w:cs="Calibri"/>
          <w:b/>
          <w:sz w:val="24"/>
          <w:szCs w:val="24"/>
        </w:rPr>
        <w:tab/>
      </w:r>
      <w:r w:rsidRPr="00D50B02">
        <w:rPr>
          <w:rFonts w:cs="Calibri"/>
          <w:b/>
          <w:sz w:val="24"/>
          <w:szCs w:val="24"/>
        </w:rPr>
        <w:t>§</w:t>
      </w:r>
    </w:p>
    <w:p w:rsidR="000D30CE" w:rsidRPr="00D50B02" w:rsidRDefault="000D30CE" w:rsidP="0012599F">
      <w:pPr>
        <w:spacing w:after="0" w:line="240" w:lineRule="auto"/>
        <w:jc w:val="both"/>
        <w:rPr>
          <w:rFonts w:cs="Calibri"/>
          <w:b/>
          <w:sz w:val="24"/>
          <w:szCs w:val="24"/>
        </w:rPr>
      </w:pPr>
    </w:p>
    <w:p w:rsidR="000D30CE" w:rsidRPr="00D50B02" w:rsidRDefault="000D30CE" w:rsidP="0012599F">
      <w:pPr>
        <w:spacing w:after="0"/>
        <w:jc w:val="both"/>
        <w:rPr>
          <w:rFonts w:cs="Calibri"/>
          <w:sz w:val="24"/>
          <w:szCs w:val="24"/>
        </w:rPr>
      </w:pPr>
      <w:r w:rsidRPr="00D50B02">
        <w:rPr>
          <w:rFonts w:cs="Calibri"/>
          <w:b/>
          <w:sz w:val="24"/>
          <w:szCs w:val="24"/>
        </w:rPr>
        <w:t>BE IT REMEMBERED</w:t>
      </w:r>
      <w:r w:rsidR="00D4150B">
        <w:rPr>
          <w:rFonts w:cs="Calibri"/>
          <w:sz w:val="24"/>
          <w:szCs w:val="24"/>
        </w:rPr>
        <w:t xml:space="preserve"> that on this 28</w:t>
      </w:r>
      <w:r w:rsidR="00D4150B" w:rsidRPr="00D4150B">
        <w:rPr>
          <w:rFonts w:cs="Calibri"/>
          <w:sz w:val="24"/>
          <w:szCs w:val="24"/>
          <w:vertAlign w:val="superscript"/>
        </w:rPr>
        <w:t>th</w:t>
      </w:r>
      <w:r w:rsidR="00D4150B">
        <w:rPr>
          <w:rFonts w:cs="Calibri"/>
          <w:sz w:val="24"/>
          <w:szCs w:val="24"/>
        </w:rPr>
        <w:t xml:space="preserve"> </w:t>
      </w:r>
      <w:r w:rsidRPr="00D50B02">
        <w:rPr>
          <w:rFonts w:cs="Calibri"/>
          <w:sz w:val="24"/>
          <w:szCs w:val="24"/>
        </w:rPr>
        <w:t xml:space="preserve">day of </w:t>
      </w:r>
      <w:r w:rsidR="00077E89">
        <w:rPr>
          <w:rFonts w:cs="Calibri"/>
          <w:sz w:val="24"/>
          <w:szCs w:val="24"/>
        </w:rPr>
        <w:t>October, 2016</w:t>
      </w:r>
      <w:r w:rsidR="00D4150B">
        <w:rPr>
          <w:rFonts w:cs="Calibri"/>
          <w:sz w:val="24"/>
          <w:szCs w:val="24"/>
        </w:rPr>
        <w:t>, at 10</w:t>
      </w:r>
      <w:r w:rsidRPr="00D50B02">
        <w:rPr>
          <w:rFonts w:cs="Calibri"/>
          <w:sz w:val="24"/>
          <w:szCs w:val="24"/>
        </w:rPr>
        <w:t>:00 o’clock a.m. there came on and was held in the City of Rocksprings, Edwards County, Texas, at the Edwards C</w:t>
      </w:r>
      <w:r w:rsidR="005B361B">
        <w:rPr>
          <w:rFonts w:cs="Calibri"/>
          <w:sz w:val="24"/>
          <w:szCs w:val="24"/>
        </w:rPr>
        <w:t xml:space="preserve">ounty Courthouse </w:t>
      </w:r>
      <w:r w:rsidRPr="00D50B02">
        <w:rPr>
          <w:rFonts w:cs="Calibri"/>
          <w:sz w:val="24"/>
          <w:szCs w:val="24"/>
        </w:rPr>
        <w:t xml:space="preserve">therein, a </w:t>
      </w:r>
      <w:r w:rsidR="00077E89">
        <w:rPr>
          <w:rFonts w:cs="Calibri"/>
          <w:sz w:val="24"/>
          <w:szCs w:val="24"/>
        </w:rPr>
        <w:t xml:space="preserve">Special </w:t>
      </w:r>
      <w:r w:rsidRPr="00D50B02">
        <w:rPr>
          <w:rFonts w:cs="Calibri"/>
          <w:sz w:val="24"/>
          <w:szCs w:val="24"/>
        </w:rPr>
        <w:t xml:space="preserve">Open Meeting of the Commissioners’ Court of Edwards County, Texas.  The Agenda for this </w:t>
      </w:r>
      <w:r w:rsidR="00077E89">
        <w:rPr>
          <w:rFonts w:cs="Calibri"/>
          <w:sz w:val="24"/>
          <w:szCs w:val="24"/>
        </w:rPr>
        <w:t xml:space="preserve">Special </w:t>
      </w:r>
      <w:r w:rsidRPr="00D50B02">
        <w:rPr>
          <w:rFonts w:cs="Calibri"/>
          <w:sz w:val="24"/>
          <w:szCs w:val="24"/>
        </w:rPr>
        <w:t xml:space="preserve">Open Meeting of the Commissioners’ Court of Edwards County, Texas was posted on </w:t>
      </w:r>
      <w:r w:rsidR="00D4150B">
        <w:rPr>
          <w:rFonts w:cs="Calibri"/>
          <w:sz w:val="24"/>
          <w:szCs w:val="24"/>
        </w:rPr>
        <w:t>October 26, 2016 at 8:23</w:t>
      </w:r>
      <w:r w:rsidRPr="00D50B02">
        <w:rPr>
          <w:rFonts w:cs="Calibri"/>
          <w:sz w:val="24"/>
          <w:szCs w:val="24"/>
        </w:rPr>
        <w:t xml:space="preserve"> o’clock a.m.</w:t>
      </w:r>
    </w:p>
    <w:p w:rsidR="000D30CE" w:rsidRPr="00D50B02" w:rsidRDefault="000D30CE" w:rsidP="0012599F">
      <w:pPr>
        <w:spacing w:after="0" w:line="240" w:lineRule="auto"/>
        <w:jc w:val="both"/>
        <w:rPr>
          <w:rFonts w:cs="Calibri"/>
          <w:sz w:val="24"/>
          <w:szCs w:val="24"/>
        </w:rPr>
      </w:pPr>
    </w:p>
    <w:p w:rsidR="000D30CE" w:rsidRPr="00D50B02" w:rsidRDefault="000D30CE" w:rsidP="0012599F">
      <w:pPr>
        <w:spacing w:after="0" w:line="240" w:lineRule="auto"/>
        <w:jc w:val="both"/>
        <w:rPr>
          <w:rFonts w:cs="Calibri"/>
          <w:sz w:val="24"/>
          <w:szCs w:val="24"/>
        </w:rPr>
      </w:pPr>
      <w:r w:rsidRPr="00D50B02">
        <w:rPr>
          <w:rFonts w:cs="Calibri"/>
          <w:sz w:val="24"/>
          <w:szCs w:val="24"/>
        </w:rPr>
        <w:t>Present were:</w:t>
      </w:r>
    </w:p>
    <w:p w:rsidR="000D30CE" w:rsidRPr="00D50B02" w:rsidRDefault="000D30CE" w:rsidP="0012599F">
      <w:pPr>
        <w:spacing w:after="0" w:line="240" w:lineRule="auto"/>
        <w:jc w:val="both"/>
        <w:rPr>
          <w:rFonts w:cs="Calibri"/>
          <w:sz w:val="24"/>
          <w:szCs w:val="24"/>
        </w:rPr>
      </w:pPr>
      <w:r w:rsidRPr="00D50B02">
        <w:rPr>
          <w:rFonts w:cs="Calibri"/>
          <w:sz w:val="24"/>
          <w:szCs w:val="24"/>
        </w:rPr>
        <w:t>Honorable William Epperson, Commissioner of Precinct One</w:t>
      </w:r>
    </w:p>
    <w:p w:rsidR="000D30CE" w:rsidRPr="00D50B02" w:rsidRDefault="000D30CE" w:rsidP="0012599F">
      <w:pPr>
        <w:spacing w:after="0" w:line="240" w:lineRule="auto"/>
        <w:jc w:val="both"/>
        <w:rPr>
          <w:rFonts w:cs="Calibri"/>
          <w:sz w:val="24"/>
          <w:szCs w:val="24"/>
        </w:rPr>
      </w:pPr>
      <w:r w:rsidRPr="00D50B02">
        <w:rPr>
          <w:rFonts w:cs="Calibri"/>
          <w:sz w:val="24"/>
          <w:szCs w:val="24"/>
        </w:rPr>
        <w:t>Honorable Lee Sweeten, Commissi</w:t>
      </w:r>
      <w:r>
        <w:rPr>
          <w:rFonts w:cs="Calibri"/>
          <w:sz w:val="24"/>
          <w:szCs w:val="24"/>
        </w:rPr>
        <w:t>oner of Precinct Two</w:t>
      </w:r>
    </w:p>
    <w:p w:rsidR="000D30CE" w:rsidRPr="00D50B02" w:rsidRDefault="000D30CE" w:rsidP="0012599F">
      <w:pPr>
        <w:spacing w:after="0" w:line="240" w:lineRule="auto"/>
        <w:jc w:val="both"/>
        <w:rPr>
          <w:rFonts w:cs="Calibri"/>
          <w:sz w:val="24"/>
          <w:szCs w:val="24"/>
        </w:rPr>
      </w:pPr>
      <w:r w:rsidRPr="00D50B02">
        <w:rPr>
          <w:rFonts w:cs="Calibri"/>
          <w:sz w:val="24"/>
          <w:szCs w:val="24"/>
        </w:rPr>
        <w:t>Honorable Matt Fry, Commissioner of Precinct Three</w:t>
      </w:r>
    </w:p>
    <w:p w:rsidR="000D30CE" w:rsidRPr="00D50B02" w:rsidRDefault="000D30CE" w:rsidP="0012599F">
      <w:pPr>
        <w:spacing w:after="0" w:line="240" w:lineRule="auto"/>
        <w:jc w:val="both"/>
        <w:rPr>
          <w:rFonts w:cs="Calibri"/>
          <w:sz w:val="24"/>
          <w:szCs w:val="24"/>
        </w:rPr>
      </w:pPr>
      <w:r w:rsidRPr="00D50B02">
        <w:rPr>
          <w:rFonts w:cs="Calibri"/>
          <w:sz w:val="24"/>
          <w:szCs w:val="24"/>
        </w:rPr>
        <w:t xml:space="preserve">Honorable Andrew Barnebey, Commissioner of Precinct Four </w:t>
      </w:r>
    </w:p>
    <w:p w:rsidR="000D30CE" w:rsidRPr="00D50B02" w:rsidRDefault="000D30CE" w:rsidP="0012599F">
      <w:pPr>
        <w:spacing w:after="0" w:line="240" w:lineRule="auto"/>
        <w:jc w:val="both"/>
        <w:rPr>
          <w:rFonts w:cs="Calibri"/>
          <w:sz w:val="24"/>
          <w:szCs w:val="24"/>
        </w:rPr>
      </w:pPr>
      <w:r w:rsidRPr="00D50B02">
        <w:rPr>
          <w:rFonts w:cs="Calibri"/>
          <w:sz w:val="24"/>
          <w:szCs w:val="24"/>
        </w:rPr>
        <w:t xml:space="preserve">Honorable Souli Asa Shanklin, </w:t>
      </w:r>
      <w:smartTag w:uri="urn:schemas-microsoft-com:office:smarttags" w:element="place">
        <w:smartTag w:uri="urn:schemas-microsoft-com:office:smarttags" w:element="PlaceType">
          <w:r w:rsidRPr="00D50B02">
            <w:rPr>
              <w:rFonts w:cs="Calibri"/>
              <w:sz w:val="24"/>
              <w:szCs w:val="24"/>
            </w:rPr>
            <w:t>County</w:t>
          </w:r>
        </w:smartTag>
        <w:r w:rsidRPr="00D50B02">
          <w:rPr>
            <w:rFonts w:cs="Calibri"/>
            <w:sz w:val="24"/>
            <w:szCs w:val="24"/>
          </w:rPr>
          <w:t xml:space="preserve"> </w:t>
        </w:r>
        <w:smartTag w:uri="urn:schemas-microsoft-com:office:smarttags" w:element="PlaceName">
          <w:r w:rsidRPr="00D50B02">
            <w:rPr>
              <w:rFonts w:cs="Calibri"/>
              <w:sz w:val="24"/>
              <w:szCs w:val="24"/>
            </w:rPr>
            <w:t>Judge</w:t>
          </w:r>
        </w:smartTag>
      </w:smartTag>
    </w:p>
    <w:p w:rsidR="000D30CE" w:rsidRPr="00D50B02" w:rsidRDefault="000D30CE" w:rsidP="0012599F">
      <w:pPr>
        <w:spacing w:after="0" w:line="240" w:lineRule="auto"/>
        <w:jc w:val="both"/>
        <w:rPr>
          <w:rFonts w:cs="Calibri"/>
          <w:sz w:val="24"/>
          <w:szCs w:val="24"/>
        </w:rPr>
      </w:pPr>
      <w:r w:rsidRPr="00D50B02">
        <w:rPr>
          <w:rFonts w:cs="Calibri"/>
          <w:sz w:val="24"/>
          <w:szCs w:val="24"/>
        </w:rPr>
        <w:t xml:space="preserve">Honorable Olga </w:t>
      </w:r>
      <w:smartTag w:uri="urn:schemas-microsoft-com:office:smarttags" w:element="place">
        <w:smartTag w:uri="urn:schemas-microsoft-com:office:smarttags" w:element="country-region">
          <w:r w:rsidRPr="00D50B02">
            <w:rPr>
              <w:rFonts w:cs="Calibri"/>
              <w:sz w:val="24"/>
              <w:szCs w:val="24"/>
            </w:rPr>
            <w:t>Lydia</w:t>
          </w:r>
        </w:smartTag>
      </w:smartTag>
      <w:r w:rsidRPr="00D50B02">
        <w:rPr>
          <w:rFonts w:cs="Calibri"/>
          <w:sz w:val="24"/>
          <w:szCs w:val="24"/>
        </w:rPr>
        <w:t xml:space="preserve"> Reyes, County and District Clerk</w:t>
      </w:r>
    </w:p>
    <w:p w:rsidR="000D30CE" w:rsidRPr="00D50B02" w:rsidRDefault="000D30CE" w:rsidP="0012599F">
      <w:pPr>
        <w:spacing w:after="0" w:line="240" w:lineRule="auto"/>
        <w:jc w:val="both"/>
        <w:rPr>
          <w:rFonts w:cs="Calibri"/>
          <w:sz w:val="24"/>
          <w:szCs w:val="24"/>
        </w:rPr>
      </w:pPr>
    </w:p>
    <w:p w:rsidR="000D30CE" w:rsidRPr="00D50B02" w:rsidRDefault="000D30CE" w:rsidP="0012599F">
      <w:pPr>
        <w:spacing w:after="0"/>
        <w:jc w:val="both"/>
        <w:rPr>
          <w:rFonts w:cs="Calibri"/>
          <w:sz w:val="24"/>
          <w:szCs w:val="24"/>
        </w:rPr>
      </w:pPr>
      <w:r w:rsidRPr="00D50B02">
        <w:rPr>
          <w:rFonts w:cs="Calibri"/>
          <w:sz w:val="24"/>
          <w:szCs w:val="24"/>
        </w:rPr>
        <w:t xml:space="preserve">1.  </w:t>
      </w:r>
      <w:r w:rsidRPr="00D50B02">
        <w:rPr>
          <w:rFonts w:cs="Calibri"/>
          <w:b/>
          <w:sz w:val="24"/>
          <w:szCs w:val="24"/>
        </w:rPr>
        <w:t xml:space="preserve">Determination of quorum; Call to Order.  </w:t>
      </w:r>
      <w:r w:rsidRPr="00D50B02">
        <w:rPr>
          <w:rFonts w:cs="Calibri"/>
          <w:sz w:val="24"/>
          <w:szCs w:val="24"/>
        </w:rPr>
        <w:t>The Open Mee</w:t>
      </w:r>
      <w:r w:rsidR="00D4150B">
        <w:rPr>
          <w:rFonts w:cs="Calibri"/>
          <w:sz w:val="24"/>
          <w:szCs w:val="24"/>
        </w:rPr>
        <w:t>ting was called to order at 10:03</w:t>
      </w:r>
      <w:r w:rsidRPr="00D50B02">
        <w:rPr>
          <w:rFonts w:cs="Calibri"/>
          <w:sz w:val="24"/>
          <w:szCs w:val="24"/>
        </w:rPr>
        <w:t xml:space="preserve"> o’clock a.m. by Judge Shanklin.  The roll was called by Clerk Reyes. </w:t>
      </w:r>
      <w:r>
        <w:rPr>
          <w:rFonts w:cs="Calibri"/>
          <w:sz w:val="24"/>
          <w:szCs w:val="24"/>
        </w:rPr>
        <w:t xml:space="preserve"> All Commissioners </w:t>
      </w:r>
      <w:r w:rsidRPr="00D50B02">
        <w:rPr>
          <w:rFonts w:cs="Calibri"/>
          <w:sz w:val="24"/>
          <w:szCs w:val="24"/>
        </w:rPr>
        <w:t>were present.  The Pledge of Allegiance was recited</w:t>
      </w:r>
      <w:r w:rsidR="00D4150B">
        <w:rPr>
          <w:rFonts w:cs="Calibri"/>
          <w:sz w:val="24"/>
          <w:szCs w:val="24"/>
        </w:rPr>
        <w:t xml:space="preserve">.  </w:t>
      </w:r>
    </w:p>
    <w:p w:rsidR="000D30CE" w:rsidRPr="00D50B02" w:rsidRDefault="000D30CE" w:rsidP="0012599F">
      <w:pPr>
        <w:spacing w:after="0"/>
        <w:jc w:val="both"/>
        <w:rPr>
          <w:rFonts w:cs="Calibri"/>
          <w:sz w:val="24"/>
          <w:szCs w:val="24"/>
        </w:rPr>
      </w:pPr>
    </w:p>
    <w:p w:rsidR="000D30CE" w:rsidRPr="00D50B02" w:rsidRDefault="00077E89" w:rsidP="0012599F">
      <w:pPr>
        <w:rPr>
          <w:rFonts w:cs="Calibri"/>
          <w:sz w:val="24"/>
          <w:szCs w:val="24"/>
        </w:rPr>
      </w:pPr>
      <w:r>
        <w:rPr>
          <w:rFonts w:cs="Calibri"/>
          <w:sz w:val="24"/>
          <w:szCs w:val="24"/>
        </w:rPr>
        <w:t>2</w:t>
      </w:r>
      <w:r w:rsidR="000D30CE" w:rsidRPr="00D50B02">
        <w:rPr>
          <w:rFonts w:cs="Calibri"/>
          <w:sz w:val="24"/>
          <w:szCs w:val="24"/>
        </w:rPr>
        <w:t xml:space="preserve">.  </w:t>
      </w:r>
      <w:r w:rsidR="000D30CE" w:rsidRPr="00D50B02">
        <w:rPr>
          <w:rFonts w:cs="Calibri"/>
          <w:b/>
          <w:sz w:val="24"/>
          <w:szCs w:val="24"/>
        </w:rPr>
        <w:t xml:space="preserve">DELIBERATE, CONSIDER and/or TAKE ACTION ON ANY OF THE FOLLOWING: </w:t>
      </w:r>
    </w:p>
    <w:p w:rsidR="00FD59F1" w:rsidRDefault="000D30CE" w:rsidP="00D4150B">
      <w:pPr>
        <w:jc w:val="both"/>
        <w:rPr>
          <w:rFonts w:cs="Calibri"/>
          <w:sz w:val="24"/>
          <w:szCs w:val="24"/>
        </w:rPr>
      </w:pPr>
      <w:r w:rsidRPr="00D50B02">
        <w:rPr>
          <w:rFonts w:cs="Calibri"/>
          <w:sz w:val="24"/>
          <w:szCs w:val="24"/>
        </w:rPr>
        <w:t xml:space="preserve">a.  </w:t>
      </w:r>
      <w:r w:rsidR="00077E89">
        <w:rPr>
          <w:rFonts w:cs="Calibri"/>
          <w:b/>
          <w:sz w:val="24"/>
          <w:szCs w:val="24"/>
        </w:rPr>
        <w:t xml:space="preserve">Discuss and </w:t>
      </w:r>
      <w:r w:rsidR="00D4150B">
        <w:rPr>
          <w:rFonts w:cs="Calibri"/>
          <w:b/>
          <w:sz w:val="24"/>
          <w:szCs w:val="24"/>
        </w:rPr>
        <w:t>take action to approve purchase of IronWolf 1040 Crusher</w:t>
      </w:r>
      <w:r w:rsidR="00077E89">
        <w:rPr>
          <w:rFonts w:cs="Calibri"/>
          <w:b/>
          <w:sz w:val="24"/>
          <w:szCs w:val="24"/>
        </w:rPr>
        <w:t xml:space="preserve">. – </w:t>
      </w:r>
      <w:r w:rsidR="00D4150B">
        <w:rPr>
          <w:rFonts w:cs="Calibri"/>
          <w:b/>
          <w:sz w:val="24"/>
          <w:szCs w:val="24"/>
        </w:rPr>
        <w:t>Commissioner Fry</w:t>
      </w:r>
      <w:r w:rsidR="00077E89">
        <w:rPr>
          <w:rFonts w:cs="Calibri"/>
          <w:b/>
          <w:sz w:val="24"/>
          <w:szCs w:val="24"/>
        </w:rPr>
        <w:t xml:space="preserve">.  </w:t>
      </w:r>
      <w:r w:rsidR="00D4150B" w:rsidRPr="00D4150B">
        <w:rPr>
          <w:rFonts w:cs="Calibri"/>
          <w:sz w:val="24"/>
          <w:szCs w:val="24"/>
        </w:rPr>
        <w:t xml:space="preserve">Judge Shanklin stated </w:t>
      </w:r>
      <w:r w:rsidR="00D4150B">
        <w:rPr>
          <w:rFonts w:cs="Calibri"/>
          <w:sz w:val="24"/>
          <w:szCs w:val="24"/>
        </w:rPr>
        <w:t xml:space="preserve">that the bids had been sent out.  Everyone </w:t>
      </w:r>
      <w:r w:rsidR="0043294F">
        <w:rPr>
          <w:rFonts w:cs="Calibri"/>
          <w:sz w:val="24"/>
          <w:szCs w:val="24"/>
        </w:rPr>
        <w:t>also got a copy of the Treasurer’s report with the fund balances remaining at the end of our last fiscal year.  (A copy has b</w:t>
      </w:r>
      <w:r w:rsidR="001078AE">
        <w:rPr>
          <w:rFonts w:cs="Calibri"/>
          <w:sz w:val="24"/>
          <w:szCs w:val="24"/>
        </w:rPr>
        <w:t xml:space="preserve">een filed with these minutes.) </w:t>
      </w:r>
      <w:r w:rsidR="00320799">
        <w:rPr>
          <w:rFonts w:cs="Calibri"/>
          <w:sz w:val="24"/>
          <w:szCs w:val="24"/>
        </w:rPr>
        <w:t xml:space="preserve"> </w:t>
      </w:r>
      <w:r w:rsidR="001078AE">
        <w:rPr>
          <w:rFonts w:cs="Calibri"/>
          <w:sz w:val="24"/>
          <w:szCs w:val="24"/>
        </w:rPr>
        <w:t xml:space="preserve">He also stated that we have CERTZ funds coming in:  about $18,000 left over from projects in Pct. 3 and about $30,000 left over from the FEMA grant.  </w:t>
      </w:r>
      <w:r w:rsidR="00D753F4">
        <w:rPr>
          <w:rFonts w:cs="Calibri"/>
          <w:sz w:val="24"/>
          <w:szCs w:val="24"/>
        </w:rPr>
        <w:t xml:space="preserve">These funds will be moved over into reserves.  </w:t>
      </w:r>
    </w:p>
    <w:p w:rsidR="00D753F4" w:rsidRDefault="00D753F4" w:rsidP="00D4150B">
      <w:pPr>
        <w:jc w:val="both"/>
        <w:rPr>
          <w:rFonts w:cs="Calibri"/>
          <w:sz w:val="24"/>
          <w:szCs w:val="24"/>
        </w:rPr>
      </w:pPr>
      <w:r>
        <w:rPr>
          <w:rFonts w:cs="Calibri"/>
          <w:sz w:val="24"/>
          <w:szCs w:val="24"/>
        </w:rPr>
        <w:t xml:space="preserve">Judge Shanklin stated that Bo Vandergriff, from IronWolf, was here to answer any questions.  </w:t>
      </w:r>
      <w:r w:rsidR="00986FDD">
        <w:rPr>
          <w:rFonts w:cs="Calibri"/>
          <w:sz w:val="24"/>
          <w:szCs w:val="24"/>
        </w:rPr>
        <w:t>Commissioner Epperson stated that the County is now out two maintainers and a roller.  Shanklin answered that we have received invoices for the maintainer and the roller.  Those invoices have been sent to the state – this is part of the relief that we are applying; however, there is no guarantee that we’ll get anything.  Epperson stated that in order to get relief, the Governor had to declare our area a “disaster.”  Shankin said that we did not qualify for the FEMA grant, we did not meet their threshold.  These invoices and our request for assistance was sent to TxDPS, not the Federal Government.</w:t>
      </w:r>
    </w:p>
    <w:p w:rsidR="00FA6122" w:rsidRDefault="00FA6122" w:rsidP="00D4150B">
      <w:pPr>
        <w:jc w:val="both"/>
        <w:rPr>
          <w:rFonts w:cs="Calibri"/>
          <w:sz w:val="24"/>
          <w:szCs w:val="24"/>
        </w:rPr>
      </w:pPr>
    </w:p>
    <w:p w:rsidR="00FA6122" w:rsidRDefault="00FA6122" w:rsidP="00D4150B">
      <w:pPr>
        <w:jc w:val="both"/>
        <w:rPr>
          <w:rFonts w:cs="Calibri"/>
          <w:sz w:val="24"/>
          <w:szCs w:val="24"/>
        </w:rPr>
      </w:pPr>
      <w:r>
        <w:rPr>
          <w:rFonts w:cs="Calibri"/>
          <w:sz w:val="24"/>
          <w:szCs w:val="24"/>
        </w:rPr>
        <w:lastRenderedPageBreak/>
        <w:t xml:space="preserve">Commissioner Fry stated that he requested that this item be placed on the agenda because he wanted to revisit this topic since our Road Supervisor, Robert Pena, had come to him with this issue once again.  Fry reasons that this machine will cost us an amount equivalent to a 7 months rental plan.  (The proposal from IronWolf for the purchase of the 1040 Crusher/Cat 980C wheel loader that is currently on rent is $285,000.  We are renting it for $40,000 for one month.)  </w:t>
      </w:r>
      <w:r w:rsidR="00DE55BC">
        <w:rPr>
          <w:rFonts w:cs="Calibri"/>
          <w:sz w:val="24"/>
          <w:szCs w:val="24"/>
        </w:rPr>
        <w:t xml:space="preserve">Commissioner Epperson asked about the funds to purchase this equipment.  Both Shanklin and Sweeten stated that we had $515,000 in the R&amp;B budget in checking and then there were additional funds in the savings account.  </w:t>
      </w:r>
    </w:p>
    <w:p w:rsidR="00DE55BC" w:rsidRDefault="00DE55BC" w:rsidP="00D4150B">
      <w:pPr>
        <w:jc w:val="both"/>
        <w:rPr>
          <w:rFonts w:cs="Calibri"/>
          <w:sz w:val="24"/>
          <w:szCs w:val="24"/>
        </w:rPr>
      </w:pPr>
      <w:r>
        <w:rPr>
          <w:rFonts w:cs="Calibri"/>
          <w:sz w:val="24"/>
          <w:szCs w:val="24"/>
        </w:rPr>
        <w:t xml:space="preserve">Epperson asked how many work hours the loader had.  He was told it had 5,000 hours.  However, almost every part in it was about 1-1/2 years old.  It is a 2006 model but a lot of its parts have been replaced.  Vandergriff stated that in its prior life, the loader had been clearing trees for the majority of its time.  Epperson expressed his concern over how old the loader was.  Shanklin countered that the County does not have enough money to purchase a brand new loader.  A new loader without attachment would be in excess of $500,000.  Commissioner Fry made the motion to approve the purchase of the IronWolf 1040 Crusher.  Commissioner Sweeten seconded the motion.  </w:t>
      </w:r>
    </w:p>
    <w:p w:rsidR="00DE55BC" w:rsidRDefault="00DE55BC" w:rsidP="00D4150B">
      <w:pPr>
        <w:jc w:val="both"/>
        <w:rPr>
          <w:rFonts w:cs="Calibri"/>
          <w:sz w:val="24"/>
          <w:szCs w:val="24"/>
        </w:rPr>
      </w:pPr>
      <w:r>
        <w:rPr>
          <w:rFonts w:cs="Calibri"/>
          <w:sz w:val="24"/>
          <w:szCs w:val="24"/>
        </w:rPr>
        <w:t xml:space="preserve">Epperson stated </w:t>
      </w:r>
      <w:r w:rsidR="00D83E2F">
        <w:rPr>
          <w:rFonts w:cs="Calibri"/>
          <w:sz w:val="24"/>
          <w:szCs w:val="24"/>
        </w:rPr>
        <w:t xml:space="preserve">that he has some questions and concerns.  He is concerned that this is an older model and </w:t>
      </w:r>
      <w:r w:rsidR="00320799">
        <w:rPr>
          <w:rFonts w:cs="Calibri"/>
          <w:sz w:val="24"/>
          <w:szCs w:val="24"/>
        </w:rPr>
        <w:t xml:space="preserve">that </w:t>
      </w:r>
      <w:r w:rsidR="00D83E2F">
        <w:rPr>
          <w:rFonts w:cs="Calibri"/>
          <w:sz w:val="24"/>
          <w:szCs w:val="24"/>
        </w:rPr>
        <w:t>in</w:t>
      </w:r>
      <w:r>
        <w:rPr>
          <w:rFonts w:cs="Calibri"/>
          <w:sz w:val="24"/>
          <w:szCs w:val="24"/>
        </w:rPr>
        <w:t xml:space="preserve"> 2-3</w:t>
      </w:r>
      <w:r w:rsidR="00D83E2F">
        <w:rPr>
          <w:rFonts w:cs="Calibri"/>
          <w:sz w:val="24"/>
          <w:szCs w:val="24"/>
        </w:rPr>
        <w:t xml:space="preserve"> years it</w:t>
      </w:r>
      <w:r>
        <w:rPr>
          <w:rFonts w:cs="Calibri"/>
          <w:sz w:val="24"/>
          <w:szCs w:val="24"/>
        </w:rPr>
        <w:t xml:space="preserve"> will require maintenance</w:t>
      </w:r>
      <w:r w:rsidR="00D83E2F">
        <w:rPr>
          <w:rFonts w:cs="Calibri"/>
          <w:sz w:val="24"/>
          <w:szCs w:val="24"/>
        </w:rPr>
        <w:t xml:space="preserve"> and repairs</w:t>
      </w:r>
      <w:r>
        <w:rPr>
          <w:rFonts w:cs="Calibri"/>
          <w:sz w:val="24"/>
          <w:szCs w:val="24"/>
        </w:rPr>
        <w:t xml:space="preserve">.  Sweeten stated that yes, the loader was older but almost every part in it had been replaced 1-1/2 years ago.   </w:t>
      </w:r>
      <w:r w:rsidR="00D83E2F">
        <w:rPr>
          <w:rFonts w:cs="Calibri"/>
          <w:sz w:val="24"/>
          <w:szCs w:val="24"/>
        </w:rPr>
        <w:t>Epperson asked if we just couldn’t find a new loader with attachments in San Antonio?  Epperson asked Vandergriff what this loader would be worth in 2-3 years, with 1000-1500 work hours added each year?  Shanklin stated that Vandergriff could only speak to his loader since he was not a Caterpillar representative.  Vandergriff answered that Texas and Canada were IronWolf’s biggest markets for this type of equipment.  The value of the loader would go down some but</w:t>
      </w:r>
      <w:r w:rsidR="00052D62">
        <w:rPr>
          <w:rFonts w:cs="Calibri"/>
          <w:sz w:val="24"/>
          <w:szCs w:val="24"/>
        </w:rPr>
        <w:t xml:space="preserve"> it would still have some trade-</w:t>
      </w:r>
      <w:r w:rsidR="00D83E2F">
        <w:rPr>
          <w:rFonts w:cs="Calibri"/>
          <w:sz w:val="24"/>
          <w:szCs w:val="24"/>
        </w:rPr>
        <w:t xml:space="preserve">in value.  Epperson asked what a conservative figure for the loss would be three years from now.  Shanklin interjected that there wouldn’t be a loss, it would be a devaluation, because the machine would be making us money.  Epperson then rephrased his question to what would the trade-in value of this machine be in three years.  </w:t>
      </w:r>
      <w:r w:rsidR="00C84808">
        <w:rPr>
          <w:rFonts w:cs="Calibri"/>
          <w:sz w:val="24"/>
          <w:szCs w:val="24"/>
        </w:rPr>
        <w:t>Sweeten stated that even if in three years, the trade-in value of the machine was $0</w:t>
      </w:r>
      <w:r w:rsidR="007B358A">
        <w:rPr>
          <w:rFonts w:cs="Calibri"/>
          <w:sz w:val="24"/>
          <w:szCs w:val="24"/>
        </w:rPr>
        <w:t xml:space="preserve"> and we had put that many hours on it</w:t>
      </w:r>
      <w:r w:rsidR="00C84808">
        <w:rPr>
          <w:rFonts w:cs="Calibri"/>
          <w:sz w:val="24"/>
          <w:szCs w:val="24"/>
        </w:rPr>
        <w:t xml:space="preserve">, it would still have saved us the amount of money that we expended on it </w:t>
      </w:r>
      <w:r w:rsidR="007B358A">
        <w:rPr>
          <w:rFonts w:cs="Calibri"/>
          <w:sz w:val="24"/>
          <w:szCs w:val="24"/>
        </w:rPr>
        <w:t xml:space="preserve">in materials and hauling and labor.  </w:t>
      </w:r>
      <w:r w:rsidR="00BE0B6A">
        <w:rPr>
          <w:rFonts w:cs="Calibri"/>
          <w:sz w:val="24"/>
          <w:szCs w:val="24"/>
        </w:rPr>
        <w:t xml:space="preserve">In three years, the machine would pay for itself.  </w:t>
      </w:r>
    </w:p>
    <w:p w:rsidR="00BE0B6A" w:rsidRDefault="00BE0B6A" w:rsidP="00D4150B">
      <w:pPr>
        <w:jc w:val="both"/>
        <w:rPr>
          <w:rFonts w:cs="Calibri"/>
          <w:sz w:val="24"/>
          <w:szCs w:val="24"/>
        </w:rPr>
      </w:pPr>
      <w:r>
        <w:rPr>
          <w:rFonts w:cs="Calibri"/>
          <w:sz w:val="24"/>
          <w:szCs w:val="24"/>
        </w:rPr>
        <w:t xml:space="preserve">Judge Shanklin stated that everyone had received an email from Carl Esser yesterday that stated that in Edwards County, which came to the conclusion that the material needed to repair one mile of a county road was approximately $66,000 a mile.  (There are approximately 42 miles of damaged roads in Edwards County.)   Epperson stated that he was not looking at these types of figures.  </w:t>
      </w:r>
      <w:r w:rsidR="006B6559">
        <w:rPr>
          <w:rFonts w:cs="Calibri"/>
          <w:sz w:val="24"/>
          <w:szCs w:val="24"/>
        </w:rPr>
        <w:t xml:space="preserve">The issue to Epperson is if this machine were sold in 3 years and </w:t>
      </w:r>
      <w:r w:rsidR="00052D62">
        <w:rPr>
          <w:rFonts w:cs="Calibri"/>
          <w:sz w:val="24"/>
          <w:szCs w:val="24"/>
        </w:rPr>
        <w:t xml:space="preserve">the County </w:t>
      </w:r>
      <w:r w:rsidR="006B6559">
        <w:rPr>
          <w:rFonts w:cs="Calibri"/>
          <w:sz w:val="24"/>
          <w:szCs w:val="24"/>
        </w:rPr>
        <w:lastRenderedPageBreak/>
        <w:t xml:space="preserve">got $150,000 for it, would we have enough money to buy another one?  Barnebey asked if the County was going to get some insurance money on one of the machines that we had lost.  Shanklin answered that yes, the County would be receiving about $90,000.  This will help offset that price.  Then, Barnebey asked, what else would need to be purchased?  Shanklin answered that it would be a haul truck and trailer. </w:t>
      </w:r>
    </w:p>
    <w:p w:rsidR="006B6559" w:rsidRDefault="006B6559" w:rsidP="00D4150B">
      <w:pPr>
        <w:jc w:val="both"/>
        <w:rPr>
          <w:rFonts w:cs="Calibri"/>
          <w:sz w:val="24"/>
          <w:szCs w:val="24"/>
        </w:rPr>
      </w:pPr>
      <w:r>
        <w:rPr>
          <w:rFonts w:cs="Calibri"/>
          <w:sz w:val="24"/>
          <w:szCs w:val="24"/>
        </w:rPr>
        <w:t>Judge Shanklin asked Clerk Reyes to poll the Commissioners on their vote to the currently pending motion made by Commissioner Fry.  The votes were cast as follows:</w:t>
      </w:r>
    </w:p>
    <w:p w:rsidR="006B6559" w:rsidRDefault="006B6559" w:rsidP="00D4150B">
      <w:pPr>
        <w:jc w:val="both"/>
        <w:rPr>
          <w:rFonts w:cs="Calibri"/>
          <w:sz w:val="24"/>
          <w:szCs w:val="24"/>
        </w:rPr>
      </w:pPr>
      <w:r>
        <w:rPr>
          <w:rFonts w:cs="Calibri"/>
          <w:sz w:val="24"/>
          <w:szCs w:val="24"/>
        </w:rPr>
        <w:t>Commissioner Barnebey:  Aye</w:t>
      </w:r>
    </w:p>
    <w:p w:rsidR="006B6559" w:rsidRDefault="006B6559" w:rsidP="00D4150B">
      <w:pPr>
        <w:jc w:val="both"/>
        <w:rPr>
          <w:rFonts w:cs="Calibri"/>
          <w:sz w:val="24"/>
          <w:szCs w:val="24"/>
        </w:rPr>
      </w:pPr>
      <w:r>
        <w:rPr>
          <w:rFonts w:cs="Calibri"/>
          <w:sz w:val="24"/>
          <w:szCs w:val="24"/>
        </w:rPr>
        <w:t>Commissioner Fry:  Aye</w:t>
      </w:r>
    </w:p>
    <w:p w:rsidR="006B6559" w:rsidRDefault="006B6559" w:rsidP="00D4150B">
      <w:pPr>
        <w:jc w:val="both"/>
        <w:rPr>
          <w:rFonts w:cs="Calibri"/>
          <w:sz w:val="24"/>
          <w:szCs w:val="24"/>
        </w:rPr>
      </w:pPr>
      <w:r>
        <w:rPr>
          <w:rFonts w:cs="Calibri"/>
          <w:sz w:val="24"/>
          <w:szCs w:val="24"/>
        </w:rPr>
        <w:t>County Judge Shanklin:  Aye</w:t>
      </w:r>
    </w:p>
    <w:p w:rsidR="006B6559" w:rsidRDefault="006B6559" w:rsidP="00D4150B">
      <w:pPr>
        <w:jc w:val="both"/>
        <w:rPr>
          <w:rFonts w:cs="Calibri"/>
          <w:sz w:val="24"/>
          <w:szCs w:val="24"/>
        </w:rPr>
      </w:pPr>
      <w:r>
        <w:rPr>
          <w:rFonts w:cs="Calibri"/>
          <w:sz w:val="24"/>
          <w:szCs w:val="24"/>
        </w:rPr>
        <w:t>Commissioner Sweeten:  Aye</w:t>
      </w:r>
    </w:p>
    <w:p w:rsidR="006B6559" w:rsidRDefault="006B6559" w:rsidP="00D4150B">
      <w:pPr>
        <w:jc w:val="both"/>
        <w:rPr>
          <w:rFonts w:cs="Calibri"/>
          <w:sz w:val="24"/>
          <w:szCs w:val="24"/>
        </w:rPr>
      </w:pPr>
      <w:r>
        <w:rPr>
          <w:rFonts w:cs="Calibri"/>
          <w:sz w:val="24"/>
          <w:szCs w:val="24"/>
        </w:rPr>
        <w:t>Commissioner Epperson:  Abstained from voting.</w:t>
      </w:r>
    </w:p>
    <w:p w:rsidR="006B6559" w:rsidRDefault="006B6559" w:rsidP="00D4150B">
      <w:pPr>
        <w:jc w:val="both"/>
        <w:rPr>
          <w:rFonts w:cs="Calibri"/>
          <w:sz w:val="24"/>
          <w:szCs w:val="24"/>
        </w:rPr>
      </w:pPr>
      <w:r>
        <w:rPr>
          <w:rFonts w:cs="Calibri"/>
          <w:sz w:val="24"/>
          <w:szCs w:val="24"/>
        </w:rPr>
        <w:t>The vote was then 4 to approve the purchase, 0 against the purchase, and one abstention.</w:t>
      </w:r>
    </w:p>
    <w:p w:rsidR="00BE0B6A" w:rsidRDefault="00BE0B6A" w:rsidP="00D4150B">
      <w:pPr>
        <w:jc w:val="both"/>
        <w:rPr>
          <w:rFonts w:cs="Calibri"/>
          <w:sz w:val="24"/>
          <w:szCs w:val="24"/>
        </w:rPr>
      </w:pPr>
      <w:r>
        <w:rPr>
          <w:rFonts w:cs="Calibri"/>
          <w:sz w:val="24"/>
          <w:szCs w:val="24"/>
        </w:rPr>
        <w:t xml:space="preserve">b.  </w:t>
      </w:r>
      <w:r>
        <w:rPr>
          <w:rFonts w:cs="Calibri"/>
          <w:b/>
          <w:sz w:val="24"/>
          <w:szCs w:val="24"/>
        </w:rPr>
        <w:t xml:space="preserve">Discuss and/or take action to approve purchase </w:t>
      </w:r>
      <w:r w:rsidR="006B6559">
        <w:rPr>
          <w:rFonts w:cs="Calibri"/>
          <w:b/>
          <w:sz w:val="24"/>
          <w:szCs w:val="24"/>
        </w:rPr>
        <w:t xml:space="preserve">of haul truck and trailer. – Commissioner Fry.  </w:t>
      </w:r>
      <w:r w:rsidR="006B6559">
        <w:rPr>
          <w:rFonts w:cs="Calibri"/>
          <w:sz w:val="24"/>
          <w:szCs w:val="24"/>
        </w:rPr>
        <w:t>Both of these items have been located in Fort Hood, Texas.  They will be sold together.  Commissioner Fry made a motion to approve the purchase of this haul truck and trailer; Commissioner Sweeten seconded the motion.  No Commissioner noting any opposition, the motion carried 5/0.</w:t>
      </w:r>
    </w:p>
    <w:p w:rsidR="006B6559" w:rsidRPr="006B6559" w:rsidRDefault="006B6559" w:rsidP="00D4150B">
      <w:pPr>
        <w:jc w:val="both"/>
        <w:rPr>
          <w:rFonts w:cs="Calibri"/>
          <w:sz w:val="24"/>
          <w:szCs w:val="24"/>
        </w:rPr>
      </w:pPr>
      <w:r>
        <w:rPr>
          <w:rFonts w:cs="Calibri"/>
          <w:sz w:val="24"/>
          <w:szCs w:val="24"/>
        </w:rPr>
        <w:t>c.  If above items approved, take action to amend Equipment line item to Road &amp; Bridge Budget. – Lupe Enriquez.  Commissioner Sweeten made the motion to move the combined amounts of the purchase price of the IronWolf loader and the haul truck and trailer from line item #26365 to the Road &amp; Bridge budget; the motion was seconded by Commissioner Fry.  No Commissioner noting any opposition, the motion carried 5/0.</w:t>
      </w:r>
    </w:p>
    <w:p w:rsidR="000D30CE" w:rsidRDefault="00FD59F1" w:rsidP="00FF211B">
      <w:pPr>
        <w:jc w:val="both"/>
        <w:rPr>
          <w:sz w:val="24"/>
          <w:szCs w:val="24"/>
        </w:rPr>
      </w:pPr>
      <w:r>
        <w:rPr>
          <w:sz w:val="24"/>
          <w:szCs w:val="24"/>
        </w:rPr>
        <w:t>3</w:t>
      </w:r>
      <w:r w:rsidR="000D30CE" w:rsidRPr="00D50B02">
        <w:rPr>
          <w:sz w:val="24"/>
          <w:szCs w:val="24"/>
        </w:rPr>
        <w:t xml:space="preserve">.  </w:t>
      </w:r>
      <w:r w:rsidR="000D30CE" w:rsidRPr="00D50B02">
        <w:rPr>
          <w:b/>
          <w:sz w:val="24"/>
          <w:szCs w:val="24"/>
        </w:rPr>
        <w:t>Time and Date of Next Meeting.</w:t>
      </w:r>
      <w:r w:rsidR="000D30CE" w:rsidRPr="00D50B02">
        <w:rPr>
          <w:sz w:val="24"/>
          <w:szCs w:val="24"/>
        </w:rPr>
        <w:t xml:space="preserve">  The date for the next open meeting of the Co</w:t>
      </w:r>
      <w:r w:rsidR="006B6559">
        <w:rPr>
          <w:sz w:val="24"/>
          <w:szCs w:val="24"/>
        </w:rPr>
        <w:t>mmissioner’s Court will be the 1</w:t>
      </w:r>
      <w:r w:rsidR="006B6559" w:rsidRPr="006B6559">
        <w:rPr>
          <w:sz w:val="24"/>
          <w:szCs w:val="24"/>
          <w:vertAlign w:val="superscript"/>
        </w:rPr>
        <w:t>st</w:t>
      </w:r>
      <w:r w:rsidR="006B6559">
        <w:rPr>
          <w:sz w:val="24"/>
          <w:szCs w:val="24"/>
        </w:rPr>
        <w:t xml:space="preserve"> </w:t>
      </w:r>
      <w:r w:rsidR="000D30CE" w:rsidRPr="00D50B02">
        <w:rPr>
          <w:sz w:val="24"/>
          <w:szCs w:val="24"/>
        </w:rPr>
        <w:t xml:space="preserve">Tuesday of </w:t>
      </w:r>
      <w:r w:rsidR="006B6559">
        <w:rPr>
          <w:sz w:val="24"/>
          <w:szCs w:val="24"/>
        </w:rPr>
        <w:t>November</w:t>
      </w:r>
      <w:r>
        <w:rPr>
          <w:sz w:val="24"/>
          <w:szCs w:val="24"/>
        </w:rPr>
        <w:t>, 2016</w:t>
      </w:r>
      <w:r w:rsidR="000D30CE" w:rsidRPr="00D50B02">
        <w:rPr>
          <w:sz w:val="24"/>
          <w:szCs w:val="24"/>
        </w:rPr>
        <w:t xml:space="preserve"> (</w:t>
      </w:r>
      <w:r w:rsidR="006B6559">
        <w:rPr>
          <w:sz w:val="24"/>
          <w:szCs w:val="24"/>
        </w:rPr>
        <w:t xml:space="preserve">November </w:t>
      </w:r>
      <w:r>
        <w:rPr>
          <w:sz w:val="24"/>
          <w:szCs w:val="24"/>
        </w:rPr>
        <w:t>1, 2016</w:t>
      </w:r>
      <w:r w:rsidR="000D30CE" w:rsidRPr="00D50B02">
        <w:rPr>
          <w:sz w:val="24"/>
          <w:szCs w:val="24"/>
        </w:rPr>
        <w:t>) at 9:00 o’clock a.m.</w:t>
      </w:r>
    </w:p>
    <w:p w:rsidR="00FD59F1" w:rsidRPr="00D50B02" w:rsidRDefault="00FD59F1" w:rsidP="00FD59F1">
      <w:pPr>
        <w:jc w:val="both"/>
        <w:rPr>
          <w:sz w:val="24"/>
          <w:szCs w:val="24"/>
        </w:rPr>
      </w:pPr>
      <w:r>
        <w:rPr>
          <w:sz w:val="24"/>
          <w:szCs w:val="24"/>
        </w:rPr>
        <w:t xml:space="preserve">4.  </w:t>
      </w:r>
      <w:r>
        <w:rPr>
          <w:b/>
          <w:sz w:val="24"/>
          <w:szCs w:val="24"/>
        </w:rPr>
        <w:t xml:space="preserve">New Business.  </w:t>
      </w:r>
      <w:r w:rsidR="006B6559">
        <w:rPr>
          <w:sz w:val="24"/>
          <w:szCs w:val="24"/>
        </w:rPr>
        <w:t>No new business was discussed.</w:t>
      </w:r>
    </w:p>
    <w:p w:rsidR="000D30CE" w:rsidRPr="00D50B02" w:rsidRDefault="006B6559" w:rsidP="00FF211B">
      <w:pPr>
        <w:jc w:val="both"/>
        <w:rPr>
          <w:sz w:val="24"/>
          <w:szCs w:val="24"/>
        </w:rPr>
      </w:pPr>
      <w:r>
        <w:rPr>
          <w:sz w:val="24"/>
          <w:szCs w:val="24"/>
        </w:rPr>
        <w:t>5</w:t>
      </w:r>
      <w:r w:rsidR="000D30CE" w:rsidRPr="00D50B02">
        <w:rPr>
          <w:sz w:val="24"/>
          <w:szCs w:val="24"/>
        </w:rPr>
        <w:t xml:space="preserve">.  </w:t>
      </w:r>
      <w:r w:rsidR="000D30CE" w:rsidRPr="00D50B02">
        <w:rPr>
          <w:b/>
          <w:sz w:val="24"/>
          <w:szCs w:val="24"/>
        </w:rPr>
        <w:t>Adjourn.</w:t>
      </w:r>
      <w:r w:rsidR="000D30CE" w:rsidRPr="00D50B02">
        <w:rPr>
          <w:sz w:val="24"/>
          <w:szCs w:val="24"/>
        </w:rPr>
        <w:t xml:space="preserve">  Commissioner </w:t>
      </w:r>
      <w:r w:rsidR="00FD59F1">
        <w:rPr>
          <w:sz w:val="24"/>
          <w:szCs w:val="24"/>
        </w:rPr>
        <w:t>Barnebey</w:t>
      </w:r>
      <w:r w:rsidR="000D30CE" w:rsidRPr="00D50B02">
        <w:rPr>
          <w:sz w:val="24"/>
          <w:szCs w:val="24"/>
        </w:rPr>
        <w:t xml:space="preserve"> made the motion to adjourn; the motion was seconded by Commissioner </w:t>
      </w:r>
      <w:r>
        <w:rPr>
          <w:sz w:val="24"/>
          <w:szCs w:val="24"/>
        </w:rPr>
        <w:t>Sweeten</w:t>
      </w:r>
      <w:r w:rsidR="000D30CE" w:rsidRPr="00D50B02">
        <w:rPr>
          <w:sz w:val="24"/>
          <w:szCs w:val="24"/>
        </w:rPr>
        <w:t xml:space="preserve">.  No Commissioner noting any </w:t>
      </w:r>
      <w:r w:rsidR="000D30CE">
        <w:rPr>
          <w:sz w:val="24"/>
          <w:szCs w:val="24"/>
        </w:rPr>
        <w:t>opposition, the motion carried 5</w:t>
      </w:r>
      <w:r w:rsidR="000D30CE" w:rsidRPr="00D50B02">
        <w:rPr>
          <w:sz w:val="24"/>
          <w:szCs w:val="24"/>
        </w:rPr>
        <w:t xml:space="preserve">/0.  The meeting adjourned at </w:t>
      </w:r>
      <w:r>
        <w:rPr>
          <w:sz w:val="24"/>
          <w:szCs w:val="24"/>
        </w:rPr>
        <w:t>10:2</w:t>
      </w:r>
      <w:r w:rsidR="000D30CE">
        <w:rPr>
          <w:sz w:val="24"/>
          <w:szCs w:val="24"/>
        </w:rPr>
        <w:t>2</w:t>
      </w:r>
      <w:r w:rsidR="000D30CE" w:rsidRPr="00D50B02">
        <w:rPr>
          <w:sz w:val="24"/>
          <w:szCs w:val="24"/>
        </w:rPr>
        <w:t xml:space="preserve"> o’clock a.m.</w:t>
      </w:r>
    </w:p>
    <w:p w:rsidR="000D30CE" w:rsidRDefault="000D30CE">
      <w:pPr>
        <w:rPr>
          <w:rFonts w:cs="Calibri"/>
          <w:sz w:val="24"/>
          <w:szCs w:val="24"/>
        </w:rPr>
      </w:pPr>
    </w:p>
    <w:p w:rsidR="000D30CE" w:rsidRPr="00D50B02" w:rsidRDefault="000D30CE" w:rsidP="00FF211B">
      <w:pPr>
        <w:spacing w:after="0" w:line="240" w:lineRule="auto"/>
        <w:rPr>
          <w:rFonts w:cs="Calibri"/>
          <w:sz w:val="24"/>
          <w:szCs w:val="24"/>
        </w:rPr>
      </w:pPr>
      <w:r w:rsidRPr="00D50B02">
        <w:rPr>
          <w:rFonts w:cs="Calibri"/>
          <w:sz w:val="24"/>
          <w:szCs w:val="24"/>
        </w:rPr>
        <w:lastRenderedPageBreak/>
        <w:tab/>
      </w:r>
      <w:r w:rsidRPr="00D50B02">
        <w:rPr>
          <w:rFonts w:cs="Calibri"/>
          <w:sz w:val="24"/>
          <w:szCs w:val="24"/>
        </w:rPr>
        <w:tab/>
      </w:r>
      <w:r w:rsidRPr="00D50B02">
        <w:rPr>
          <w:rFonts w:cs="Calibri"/>
          <w:sz w:val="24"/>
          <w:szCs w:val="24"/>
        </w:rPr>
        <w:tab/>
      </w:r>
      <w:r w:rsidRPr="00D50B02">
        <w:rPr>
          <w:rFonts w:cs="Calibri"/>
          <w:sz w:val="24"/>
          <w:szCs w:val="24"/>
        </w:rPr>
        <w:tab/>
      </w:r>
      <w:r w:rsidRPr="00D50B02">
        <w:rPr>
          <w:rFonts w:cs="Calibri"/>
          <w:sz w:val="24"/>
          <w:szCs w:val="24"/>
        </w:rPr>
        <w:tab/>
      </w:r>
      <w:r w:rsidRPr="00D50B02">
        <w:rPr>
          <w:rFonts w:cs="Calibri"/>
          <w:sz w:val="24"/>
          <w:szCs w:val="24"/>
        </w:rPr>
        <w:tab/>
      </w:r>
      <w:r w:rsidRPr="00D50B02">
        <w:rPr>
          <w:rFonts w:cs="Calibri"/>
          <w:sz w:val="24"/>
          <w:szCs w:val="24"/>
        </w:rPr>
        <w:tab/>
        <w:t>APPROVED:</w:t>
      </w:r>
    </w:p>
    <w:p w:rsidR="000D30CE" w:rsidRPr="00D50B02" w:rsidRDefault="000D30CE" w:rsidP="00FF211B">
      <w:pPr>
        <w:spacing w:after="0" w:line="240" w:lineRule="auto"/>
        <w:rPr>
          <w:rFonts w:cs="Calibri"/>
          <w:sz w:val="24"/>
          <w:szCs w:val="24"/>
        </w:rPr>
      </w:pPr>
    </w:p>
    <w:p w:rsidR="000D30CE" w:rsidRPr="00D50B02" w:rsidRDefault="000D30CE" w:rsidP="00FF211B">
      <w:pPr>
        <w:spacing w:after="0" w:line="240" w:lineRule="auto"/>
        <w:rPr>
          <w:rFonts w:cs="Calibri"/>
          <w:sz w:val="24"/>
          <w:szCs w:val="24"/>
        </w:rPr>
      </w:pPr>
    </w:p>
    <w:p w:rsidR="000D30CE" w:rsidRPr="00D50B02" w:rsidRDefault="000D30CE" w:rsidP="00FF211B">
      <w:pPr>
        <w:spacing w:after="0" w:line="240" w:lineRule="auto"/>
        <w:rPr>
          <w:rFonts w:cs="Calibri"/>
          <w:sz w:val="24"/>
          <w:szCs w:val="24"/>
          <w:u w:val="single"/>
        </w:rPr>
      </w:pPr>
      <w:r w:rsidRPr="00D50B02">
        <w:rPr>
          <w:rFonts w:cs="Calibri"/>
          <w:sz w:val="24"/>
          <w:szCs w:val="24"/>
        </w:rPr>
        <w:tab/>
      </w:r>
      <w:r w:rsidRPr="00D50B02">
        <w:rPr>
          <w:rFonts w:cs="Calibri"/>
          <w:sz w:val="24"/>
          <w:szCs w:val="24"/>
        </w:rPr>
        <w:tab/>
      </w:r>
      <w:r w:rsidRPr="00D50B02">
        <w:rPr>
          <w:rFonts w:cs="Calibri"/>
          <w:sz w:val="24"/>
          <w:szCs w:val="24"/>
        </w:rPr>
        <w:tab/>
      </w:r>
      <w:r w:rsidRPr="00D50B02">
        <w:rPr>
          <w:rFonts w:cs="Calibri"/>
          <w:sz w:val="24"/>
          <w:szCs w:val="24"/>
        </w:rPr>
        <w:tab/>
      </w:r>
      <w:r w:rsidRPr="00D50B02">
        <w:rPr>
          <w:rFonts w:cs="Calibri"/>
          <w:sz w:val="24"/>
          <w:szCs w:val="24"/>
        </w:rPr>
        <w:tab/>
      </w:r>
      <w:r w:rsidRPr="00D50B02">
        <w:rPr>
          <w:rFonts w:cs="Calibri"/>
          <w:sz w:val="24"/>
          <w:szCs w:val="24"/>
        </w:rPr>
        <w:tab/>
      </w:r>
      <w:r w:rsidRPr="00D50B02">
        <w:rPr>
          <w:rFonts w:cs="Calibri"/>
          <w:sz w:val="24"/>
          <w:szCs w:val="24"/>
        </w:rPr>
        <w:tab/>
      </w:r>
      <w:r w:rsidRPr="00D50B02">
        <w:rPr>
          <w:rFonts w:cs="Calibri"/>
          <w:sz w:val="24"/>
          <w:szCs w:val="24"/>
          <w:u w:val="single"/>
        </w:rPr>
        <w:tab/>
      </w:r>
      <w:r w:rsidRPr="00D50B02">
        <w:rPr>
          <w:rFonts w:cs="Calibri"/>
          <w:sz w:val="24"/>
          <w:szCs w:val="24"/>
          <w:u w:val="single"/>
        </w:rPr>
        <w:tab/>
      </w:r>
      <w:r w:rsidRPr="00D50B02">
        <w:rPr>
          <w:rFonts w:cs="Calibri"/>
          <w:sz w:val="24"/>
          <w:szCs w:val="24"/>
          <w:u w:val="single"/>
        </w:rPr>
        <w:tab/>
      </w:r>
      <w:r w:rsidRPr="00D50B02">
        <w:rPr>
          <w:rFonts w:cs="Calibri"/>
          <w:sz w:val="24"/>
          <w:szCs w:val="24"/>
          <w:u w:val="single"/>
        </w:rPr>
        <w:tab/>
      </w:r>
      <w:r w:rsidRPr="00D50B02">
        <w:rPr>
          <w:rFonts w:cs="Calibri"/>
          <w:sz w:val="24"/>
          <w:szCs w:val="24"/>
          <w:u w:val="single"/>
        </w:rPr>
        <w:tab/>
      </w:r>
      <w:r w:rsidRPr="00D50B02">
        <w:rPr>
          <w:rFonts w:cs="Calibri"/>
          <w:sz w:val="24"/>
          <w:szCs w:val="24"/>
          <w:u w:val="single"/>
        </w:rPr>
        <w:tab/>
      </w:r>
    </w:p>
    <w:p w:rsidR="000D30CE" w:rsidRPr="00D50B02" w:rsidRDefault="000D30CE" w:rsidP="00FF211B">
      <w:pPr>
        <w:spacing w:after="0" w:line="240" w:lineRule="auto"/>
        <w:rPr>
          <w:rFonts w:cs="Calibri"/>
          <w:sz w:val="24"/>
          <w:szCs w:val="24"/>
        </w:rPr>
      </w:pPr>
      <w:r w:rsidRPr="00D50B02">
        <w:rPr>
          <w:rFonts w:cs="Calibri"/>
          <w:sz w:val="24"/>
          <w:szCs w:val="24"/>
        </w:rPr>
        <w:tab/>
      </w:r>
      <w:r w:rsidRPr="00D50B02">
        <w:rPr>
          <w:rFonts w:cs="Calibri"/>
          <w:sz w:val="24"/>
          <w:szCs w:val="24"/>
        </w:rPr>
        <w:tab/>
      </w:r>
      <w:r w:rsidRPr="00D50B02">
        <w:rPr>
          <w:rFonts w:cs="Calibri"/>
          <w:sz w:val="24"/>
          <w:szCs w:val="24"/>
        </w:rPr>
        <w:tab/>
      </w:r>
      <w:r w:rsidRPr="00D50B02">
        <w:rPr>
          <w:rFonts w:cs="Calibri"/>
          <w:sz w:val="24"/>
          <w:szCs w:val="24"/>
        </w:rPr>
        <w:tab/>
      </w:r>
      <w:r w:rsidRPr="00D50B02">
        <w:rPr>
          <w:rFonts w:cs="Calibri"/>
          <w:sz w:val="24"/>
          <w:szCs w:val="24"/>
        </w:rPr>
        <w:tab/>
      </w:r>
      <w:r w:rsidRPr="00D50B02">
        <w:rPr>
          <w:rFonts w:cs="Calibri"/>
          <w:sz w:val="24"/>
          <w:szCs w:val="24"/>
        </w:rPr>
        <w:tab/>
      </w:r>
      <w:r w:rsidRPr="00D50B02">
        <w:rPr>
          <w:rFonts w:cs="Calibri"/>
          <w:sz w:val="24"/>
          <w:szCs w:val="24"/>
        </w:rPr>
        <w:tab/>
        <w:t>SOULI ASA SHANKLIN</w:t>
      </w:r>
    </w:p>
    <w:p w:rsidR="000D30CE" w:rsidRPr="00D50B02" w:rsidRDefault="000D30CE" w:rsidP="00FF211B">
      <w:pPr>
        <w:spacing w:after="0" w:line="240" w:lineRule="auto"/>
        <w:rPr>
          <w:rFonts w:cs="Calibri"/>
          <w:sz w:val="24"/>
          <w:szCs w:val="24"/>
        </w:rPr>
      </w:pPr>
      <w:r w:rsidRPr="00D50B02">
        <w:rPr>
          <w:rFonts w:cs="Calibri"/>
          <w:sz w:val="24"/>
          <w:szCs w:val="24"/>
        </w:rPr>
        <w:tab/>
      </w:r>
      <w:r w:rsidRPr="00D50B02">
        <w:rPr>
          <w:rFonts w:cs="Calibri"/>
          <w:sz w:val="24"/>
          <w:szCs w:val="24"/>
        </w:rPr>
        <w:tab/>
      </w:r>
      <w:r w:rsidRPr="00D50B02">
        <w:rPr>
          <w:rFonts w:cs="Calibri"/>
          <w:sz w:val="24"/>
          <w:szCs w:val="24"/>
        </w:rPr>
        <w:tab/>
      </w:r>
      <w:r w:rsidRPr="00D50B02">
        <w:rPr>
          <w:rFonts w:cs="Calibri"/>
          <w:sz w:val="24"/>
          <w:szCs w:val="24"/>
        </w:rPr>
        <w:tab/>
      </w:r>
      <w:r w:rsidRPr="00D50B02">
        <w:rPr>
          <w:rFonts w:cs="Calibri"/>
          <w:sz w:val="24"/>
          <w:szCs w:val="24"/>
        </w:rPr>
        <w:tab/>
      </w:r>
      <w:r w:rsidRPr="00D50B02">
        <w:rPr>
          <w:rFonts w:cs="Calibri"/>
          <w:sz w:val="24"/>
          <w:szCs w:val="24"/>
        </w:rPr>
        <w:tab/>
      </w:r>
      <w:r w:rsidRPr="00D50B02">
        <w:rPr>
          <w:rFonts w:cs="Calibri"/>
          <w:sz w:val="24"/>
          <w:szCs w:val="24"/>
        </w:rPr>
        <w:tab/>
        <w:t>Edwards County Judge</w:t>
      </w:r>
    </w:p>
    <w:p w:rsidR="000D30CE" w:rsidRPr="00D50B02" w:rsidRDefault="000D30CE" w:rsidP="00FF211B">
      <w:pPr>
        <w:spacing w:after="0" w:line="240" w:lineRule="auto"/>
        <w:rPr>
          <w:rFonts w:cs="Calibri"/>
          <w:sz w:val="24"/>
          <w:szCs w:val="24"/>
        </w:rPr>
      </w:pPr>
    </w:p>
    <w:p w:rsidR="000D30CE" w:rsidRPr="00D50B02" w:rsidRDefault="000D30CE" w:rsidP="00FF211B">
      <w:pPr>
        <w:spacing w:after="0" w:line="240" w:lineRule="auto"/>
        <w:rPr>
          <w:rFonts w:cs="Calibri"/>
          <w:sz w:val="24"/>
          <w:szCs w:val="24"/>
        </w:rPr>
      </w:pPr>
      <w:r w:rsidRPr="00D50B02">
        <w:rPr>
          <w:rFonts w:cs="Calibri"/>
          <w:sz w:val="24"/>
          <w:szCs w:val="24"/>
        </w:rPr>
        <w:t>Attest:</w:t>
      </w:r>
    </w:p>
    <w:p w:rsidR="000D30CE" w:rsidRPr="00D50B02" w:rsidRDefault="000D30CE" w:rsidP="00FF211B">
      <w:pPr>
        <w:spacing w:after="0" w:line="240" w:lineRule="auto"/>
        <w:rPr>
          <w:rFonts w:cs="Calibri"/>
          <w:sz w:val="24"/>
          <w:szCs w:val="24"/>
        </w:rPr>
      </w:pPr>
    </w:p>
    <w:p w:rsidR="000D30CE" w:rsidRPr="00D50B02" w:rsidRDefault="000D30CE" w:rsidP="00FF211B">
      <w:pPr>
        <w:spacing w:after="0" w:line="240" w:lineRule="auto"/>
        <w:rPr>
          <w:rFonts w:cs="Calibri"/>
          <w:sz w:val="24"/>
          <w:szCs w:val="24"/>
        </w:rPr>
      </w:pPr>
    </w:p>
    <w:p w:rsidR="000D30CE" w:rsidRPr="00D50B02" w:rsidRDefault="000D30CE" w:rsidP="00FF211B">
      <w:pPr>
        <w:spacing w:after="0" w:line="240" w:lineRule="auto"/>
        <w:rPr>
          <w:rFonts w:cs="Calibri"/>
          <w:sz w:val="24"/>
          <w:szCs w:val="24"/>
          <w:u w:val="single"/>
        </w:rPr>
      </w:pPr>
      <w:r w:rsidRPr="00D50B02">
        <w:rPr>
          <w:rFonts w:cs="Calibri"/>
          <w:sz w:val="24"/>
          <w:szCs w:val="24"/>
          <w:u w:val="single"/>
        </w:rPr>
        <w:tab/>
      </w:r>
      <w:r w:rsidRPr="00D50B02">
        <w:rPr>
          <w:rFonts w:cs="Calibri"/>
          <w:sz w:val="24"/>
          <w:szCs w:val="24"/>
          <w:u w:val="single"/>
        </w:rPr>
        <w:tab/>
      </w:r>
      <w:r w:rsidRPr="00D50B02">
        <w:rPr>
          <w:rFonts w:cs="Calibri"/>
          <w:sz w:val="24"/>
          <w:szCs w:val="24"/>
          <w:u w:val="single"/>
        </w:rPr>
        <w:tab/>
      </w:r>
      <w:r w:rsidRPr="00D50B02">
        <w:rPr>
          <w:rFonts w:cs="Calibri"/>
          <w:sz w:val="24"/>
          <w:szCs w:val="24"/>
          <w:u w:val="single"/>
        </w:rPr>
        <w:tab/>
      </w:r>
      <w:r w:rsidRPr="00D50B02">
        <w:rPr>
          <w:rFonts w:cs="Calibri"/>
          <w:sz w:val="24"/>
          <w:szCs w:val="24"/>
          <w:u w:val="single"/>
        </w:rPr>
        <w:tab/>
      </w:r>
      <w:r w:rsidRPr="00D50B02">
        <w:rPr>
          <w:rFonts w:cs="Calibri"/>
          <w:sz w:val="24"/>
          <w:szCs w:val="24"/>
          <w:u w:val="single"/>
        </w:rPr>
        <w:tab/>
      </w:r>
    </w:p>
    <w:p w:rsidR="000D30CE" w:rsidRPr="00D50B02" w:rsidRDefault="000D30CE" w:rsidP="00FF211B">
      <w:pPr>
        <w:spacing w:after="0" w:line="240" w:lineRule="auto"/>
        <w:rPr>
          <w:rFonts w:cs="Calibri"/>
          <w:sz w:val="24"/>
          <w:szCs w:val="24"/>
        </w:rPr>
      </w:pPr>
      <w:r w:rsidRPr="00D50B02">
        <w:rPr>
          <w:rFonts w:cs="Calibri"/>
          <w:sz w:val="24"/>
          <w:szCs w:val="24"/>
        </w:rPr>
        <w:t>OLGA LYDIA REYES</w:t>
      </w:r>
    </w:p>
    <w:p w:rsidR="000D30CE" w:rsidRPr="00D50B02" w:rsidRDefault="000D30CE" w:rsidP="00FF211B">
      <w:pPr>
        <w:spacing w:after="0" w:line="240" w:lineRule="auto"/>
        <w:rPr>
          <w:rFonts w:cs="Calibri"/>
          <w:b/>
          <w:sz w:val="24"/>
          <w:szCs w:val="24"/>
        </w:rPr>
      </w:pPr>
      <w:r w:rsidRPr="00D50B02">
        <w:rPr>
          <w:rFonts w:cs="Calibri"/>
          <w:sz w:val="24"/>
          <w:szCs w:val="24"/>
        </w:rPr>
        <w:t>Edwards County and District Clerk</w:t>
      </w:r>
    </w:p>
    <w:p w:rsidR="000D30CE" w:rsidRPr="00D50B02" w:rsidRDefault="000D30CE" w:rsidP="00FF211B">
      <w:pPr>
        <w:rPr>
          <w:sz w:val="24"/>
          <w:szCs w:val="24"/>
        </w:rPr>
      </w:pPr>
    </w:p>
    <w:p w:rsidR="000D30CE" w:rsidRPr="00D50B02" w:rsidRDefault="000D30CE" w:rsidP="00FF211B">
      <w:pPr>
        <w:rPr>
          <w:sz w:val="24"/>
          <w:szCs w:val="24"/>
        </w:rPr>
      </w:pPr>
    </w:p>
    <w:p w:rsidR="000D30CE" w:rsidRPr="001A4B37" w:rsidRDefault="000D30CE" w:rsidP="0012599F">
      <w:pPr>
        <w:jc w:val="both"/>
        <w:rPr>
          <w:sz w:val="24"/>
          <w:szCs w:val="24"/>
        </w:rPr>
      </w:pPr>
      <w:r>
        <w:rPr>
          <w:sz w:val="24"/>
          <w:szCs w:val="24"/>
        </w:rPr>
        <w:t xml:space="preserve"> </w:t>
      </w:r>
    </w:p>
    <w:sectPr w:rsidR="000D30CE" w:rsidRPr="001A4B37" w:rsidSect="00F8315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DE7" w:rsidRDefault="00337DE7" w:rsidP="00555DEB">
      <w:pPr>
        <w:spacing w:after="0" w:line="240" w:lineRule="auto"/>
      </w:pPr>
      <w:r>
        <w:separator/>
      </w:r>
    </w:p>
  </w:endnote>
  <w:endnote w:type="continuationSeparator" w:id="0">
    <w:p w:rsidR="00337DE7" w:rsidRDefault="00337DE7" w:rsidP="0055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0CE" w:rsidRPr="00555DEB" w:rsidRDefault="000D30CE">
    <w:pPr>
      <w:pStyle w:val="Footer"/>
      <w:jc w:val="center"/>
      <w:rPr>
        <w:sz w:val="16"/>
        <w:szCs w:val="16"/>
      </w:rPr>
    </w:pPr>
    <w:r w:rsidRPr="00555DEB">
      <w:rPr>
        <w:sz w:val="16"/>
        <w:szCs w:val="16"/>
      </w:rPr>
      <w:fldChar w:fldCharType="begin"/>
    </w:r>
    <w:r w:rsidRPr="00555DEB">
      <w:rPr>
        <w:sz w:val="16"/>
        <w:szCs w:val="16"/>
      </w:rPr>
      <w:instrText xml:space="preserve"> PAGE   \* MERGEFORMAT </w:instrText>
    </w:r>
    <w:r w:rsidRPr="00555DEB">
      <w:rPr>
        <w:sz w:val="16"/>
        <w:szCs w:val="16"/>
      </w:rPr>
      <w:fldChar w:fldCharType="separate"/>
    </w:r>
    <w:r w:rsidR="000D0885">
      <w:rPr>
        <w:noProof/>
        <w:sz w:val="16"/>
        <w:szCs w:val="16"/>
      </w:rPr>
      <w:t>1</w:t>
    </w:r>
    <w:r w:rsidRPr="00555DEB">
      <w:rPr>
        <w:sz w:val="16"/>
        <w:szCs w:val="16"/>
      </w:rPr>
      <w:fldChar w:fldCharType="end"/>
    </w:r>
  </w:p>
  <w:p w:rsidR="000D30CE" w:rsidRDefault="000D30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DE7" w:rsidRDefault="00337DE7" w:rsidP="00555DEB">
      <w:pPr>
        <w:spacing w:after="0" w:line="240" w:lineRule="auto"/>
      </w:pPr>
      <w:r>
        <w:separator/>
      </w:r>
    </w:p>
  </w:footnote>
  <w:footnote w:type="continuationSeparator" w:id="0">
    <w:p w:rsidR="00337DE7" w:rsidRDefault="00337DE7" w:rsidP="00555D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146"/>
    <w:rsid w:val="00052D62"/>
    <w:rsid w:val="00064B70"/>
    <w:rsid w:val="00077E89"/>
    <w:rsid w:val="00091794"/>
    <w:rsid w:val="000A0B05"/>
    <w:rsid w:val="000C43F8"/>
    <w:rsid w:val="000D0885"/>
    <w:rsid w:val="000D30CE"/>
    <w:rsid w:val="000E361D"/>
    <w:rsid w:val="001054A5"/>
    <w:rsid w:val="001078AE"/>
    <w:rsid w:val="00110546"/>
    <w:rsid w:val="00120459"/>
    <w:rsid w:val="0012599F"/>
    <w:rsid w:val="001530DA"/>
    <w:rsid w:val="001A4B37"/>
    <w:rsid w:val="001C695A"/>
    <w:rsid w:val="001D1C16"/>
    <w:rsid w:val="001E1990"/>
    <w:rsid w:val="001F6FAF"/>
    <w:rsid w:val="00205B75"/>
    <w:rsid w:val="00223F71"/>
    <w:rsid w:val="00242422"/>
    <w:rsid w:val="002516D9"/>
    <w:rsid w:val="00251BDD"/>
    <w:rsid w:val="00295822"/>
    <w:rsid w:val="002A018A"/>
    <w:rsid w:val="002A6205"/>
    <w:rsid w:val="002B04BD"/>
    <w:rsid w:val="002D2DD0"/>
    <w:rsid w:val="002F3538"/>
    <w:rsid w:val="00320799"/>
    <w:rsid w:val="00320A3C"/>
    <w:rsid w:val="003335B5"/>
    <w:rsid w:val="00335689"/>
    <w:rsid w:val="00337DE7"/>
    <w:rsid w:val="00350F2B"/>
    <w:rsid w:val="003643B5"/>
    <w:rsid w:val="003B7FFA"/>
    <w:rsid w:val="003D021E"/>
    <w:rsid w:val="003E3119"/>
    <w:rsid w:val="004078F0"/>
    <w:rsid w:val="00415759"/>
    <w:rsid w:val="00417333"/>
    <w:rsid w:val="0043294F"/>
    <w:rsid w:val="00450BE5"/>
    <w:rsid w:val="00471824"/>
    <w:rsid w:val="004A079C"/>
    <w:rsid w:val="004B3E06"/>
    <w:rsid w:val="004C4C5D"/>
    <w:rsid w:val="004D30AA"/>
    <w:rsid w:val="004D7516"/>
    <w:rsid w:val="00513011"/>
    <w:rsid w:val="00555DEB"/>
    <w:rsid w:val="00570869"/>
    <w:rsid w:val="00572FE6"/>
    <w:rsid w:val="005B361B"/>
    <w:rsid w:val="005C5BEA"/>
    <w:rsid w:val="005D1507"/>
    <w:rsid w:val="00602199"/>
    <w:rsid w:val="00621141"/>
    <w:rsid w:val="00624A89"/>
    <w:rsid w:val="00650B4B"/>
    <w:rsid w:val="006705A7"/>
    <w:rsid w:val="006B4158"/>
    <w:rsid w:val="006B6559"/>
    <w:rsid w:val="006E1373"/>
    <w:rsid w:val="006F7A28"/>
    <w:rsid w:val="00701B80"/>
    <w:rsid w:val="00756F8D"/>
    <w:rsid w:val="00765860"/>
    <w:rsid w:val="00780FA3"/>
    <w:rsid w:val="00782639"/>
    <w:rsid w:val="007B358A"/>
    <w:rsid w:val="007C1653"/>
    <w:rsid w:val="00807B1A"/>
    <w:rsid w:val="00815FCC"/>
    <w:rsid w:val="00852EFD"/>
    <w:rsid w:val="00865397"/>
    <w:rsid w:val="00872F48"/>
    <w:rsid w:val="008B131A"/>
    <w:rsid w:val="009200FB"/>
    <w:rsid w:val="00924A12"/>
    <w:rsid w:val="00963DD1"/>
    <w:rsid w:val="00986FDD"/>
    <w:rsid w:val="009A09E6"/>
    <w:rsid w:val="009B1C43"/>
    <w:rsid w:val="009D4E28"/>
    <w:rsid w:val="009E7712"/>
    <w:rsid w:val="009F6889"/>
    <w:rsid w:val="00A67E90"/>
    <w:rsid w:val="00A8311F"/>
    <w:rsid w:val="00A90793"/>
    <w:rsid w:val="00B012A4"/>
    <w:rsid w:val="00B06A4D"/>
    <w:rsid w:val="00B552B9"/>
    <w:rsid w:val="00B60620"/>
    <w:rsid w:val="00BB7A0B"/>
    <w:rsid w:val="00BC3566"/>
    <w:rsid w:val="00BC5EDC"/>
    <w:rsid w:val="00BE0A04"/>
    <w:rsid w:val="00BE0B6A"/>
    <w:rsid w:val="00C35706"/>
    <w:rsid w:val="00C35AAA"/>
    <w:rsid w:val="00C4268B"/>
    <w:rsid w:val="00C45D17"/>
    <w:rsid w:val="00C725FD"/>
    <w:rsid w:val="00C77A52"/>
    <w:rsid w:val="00C84808"/>
    <w:rsid w:val="00C86FBB"/>
    <w:rsid w:val="00C90146"/>
    <w:rsid w:val="00CA70CD"/>
    <w:rsid w:val="00CB4CB5"/>
    <w:rsid w:val="00D21F3B"/>
    <w:rsid w:val="00D4150B"/>
    <w:rsid w:val="00D50B02"/>
    <w:rsid w:val="00D51476"/>
    <w:rsid w:val="00D753F4"/>
    <w:rsid w:val="00D83E2F"/>
    <w:rsid w:val="00D842D0"/>
    <w:rsid w:val="00DE55BC"/>
    <w:rsid w:val="00DF6564"/>
    <w:rsid w:val="00E21878"/>
    <w:rsid w:val="00E32CFA"/>
    <w:rsid w:val="00E62D2E"/>
    <w:rsid w:val="00E64A4C"/>
    <w:rsid w:val="00E7232B"/>
    <w:rsid w:val="00EC4646"/>
    <w:rsid w:val="00ED1D4F"/>
    <w:rsid w:val="00ED79A3"/>
    <w:rsid w:val="00F04ECA"/>
    <w:rsid w:val="00F159C1"/>
    <w:rsid w:val="00F25176"/>
    <w:rsid w:val="00F4714E"/>
    <w:rsid w:val="00F81278"/>
    <w:rsid w:val="00F8315F"/>
    <w:rsid w:val="00F83760"/>
    <w:rsid w:val="00F90C12"/>
    <w:rsid w:val="00FA6122"/>
    <w:rsid w:val="00FB1E92"/>
    <w:rsid w:val="00FD59F1"/>
    <w:rsid w:val="00FD5FB0"/>
    <w:rsid w:val="00FE760C"/>
    <w:rsid w:val="00FF2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4FE94533-6E3F-4011-AB32-AAE042898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9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55DE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55DEB"/>
    <w:rPr>
      <w:rFonts w:cs="Times New Roman"/>
    </w:rPr>
  </w:style>
  <w:style w:type="paragraph" w:styleId="Footer">
    <w:name w:val="footer"/>
    <w:basedOn w:val="Normal"/>
    <w:link w:val="FooterChar"/>
    <w:uiPriority w:val="99"/>
    <w:rsid w:val="00555DE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55DE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A2CAF-4E6C-4101-B506-841BFCAF6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The State of Texas</vt:lpstr>
    </vt:vector>
  </TitlesOfParts>
  <Company/>
  <LinksUpToDate>false</LinksUpToDate>
  <CharactersWithSpaces>7755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State of Texas</dc:title>
  <dc:subject/>
  <dc:creator>Owner</dc:creator>
  <cp:keywords/>
  <dc:description/>
  <cp:lastModifiedBy>County Judge</cp:lastModifiedBy>
  <cp:revision>2</cp:revision>
  <dcterms:created xsi:type="dcterms:W3CDTF">2016-11-01T21:04:00Z</dcterms:created>
  <dcterms:modified xsi:type="dcterms:W3CDTF">2016-11-01T21:04:00Z</dcterms:modified>
</cp:coreProperties>
</file>